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DF" w:rsidRDefault="00DF46C7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DF" w:rsidRDefault="00DF46C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E6DDF" w:rsidRDefault="00DF46C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10 января 2020</w:t>
      </w:r>
    </w:p>
    <w:p w:rsidR="005E6DDF" w:rsidRDefault="00DF46C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на тему оспаривания кадастровой стоимости</w:t>
      </w:r>
    </w:p>
    <w:p w:rsidR="005E6DDF" w:rsidRDefault="00DF46C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15 января с 10.30 до 11.30 Управление Росреестра по Самарской области проведет «прямую линию», в ходе которой можно узнать об актуальном состоянии государственной кадастровой оценки в Самарской области, о порядке оспаривания кадастровой стоимости объектов </w:t>
      </w:r>
      <w:r>
        <w:rPr>
          <w:rFonts w:ascii="Segoe UI" w:hAnsi="Segoe UI" w:cs="Segoe UI"/>
          <w:sz w:val="24"/>
          <w:szCs w:val="24"/>
        </w:rPr>
        <w:t xml:space="preserve">недвижимого имущества, а также о новеллах законодательства в сфере оспаривания кадастровой стоимости. </w:t>
      </w:r>
    </w:p>
    <w:p w:rsidR="005E6DDF" w:rsidRDefault="00DF46C7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5E6DDF" w:rsidRDefault="00DF46C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5E6DDF" w:rsidRDefault="00DF46C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E6DDF" w:rsidRDefault="005E6DDF">
      <w:pPr>
        <w:spacing w:after="0" w:line="240" w:lineRule="auto"/>
        <w:jc w:val="both"/>
        <w:rPr>
          <w:sz w:val="28"/>
          <w:szCs w:val="28"/>
        </w:rPr>
      </w:pPr>
    </w:p>
    <w:p w:rsidR="005E6DDF" w:rsidRDefault="00DF46C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5E6DDF" w:rsidRDefault="00DF46C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5E6DDF" w:rsidRDefault="00DF46C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E6DDF" w:rsidRDefault="00DF46C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DF" w:rsidRDefault="005E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DDF" w:rsidRDefault="005E6DDF"/>
    <w:sectPr w:rsidR="005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DF"/>
    <w:rsid w:val="005E6DDF"/>
    <w:rsid w:val="00D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2020-01-13T06:44:00Z</cp:lastPrinted>
  <dcterms:created xsi:type="dcterms:W3CDTF">2020-01-13T06:44:00Z</dcterms:created>
  <dcterms:modified xsi:type="dcterms:W3CDTF">2020-01-13T06:44:00Z</dcterms:modified>
</cp:coreProperties>
</file>